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77BD" w14:textId="035C3CA1" w:rsidR="0078169B" w:rsidRDefault="0078169B" w:rsidP="0078169B">
      <w:pPr>
        <w:jc w:val="center"/>
        <w:rPr>
          <w:b/>
          <w:color w:val="006600"/>
          <w:sz w:val="22"/>
          <w:szCs w:val="22"/>
          <w:u w:val="single"/>
        </w:rPr>
      </w:pPr>
      <w:r>
        <w:rPr>
          <w:b/>
          <w:noProof/>
          <w:color w:val="006600"/>
          <w:sz w:val="22"/>
          <w:szCs w:val="22"/>
          <w:u w:val="single"/>
        </w:rPr>
        <w:drawing>
          <wp:inline distT="0" distB="0" distL="0" distR="0" wp14:anchorId="3821034D" wp14:editId="1C2CF268">
            <wp:extent cx="904875" cy="914400"/>
            <wp:effectExtent l="0" t="0" r="9525" b="0"/>
            <wp:docPr id="1" name="Picture 1" descr="Logo Museu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seum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3F667489" w14:textId="77777777" w:rsidR="0078169B" w:rsidRDefault="0078169B" w:rsidP="0078169B">
      <w:pPr>
        <w:jc w:val="center"/>
        <w:rPr>
          <w:b/>
          <w:color w:val="006600"/>
          <w:sz w:val="22"/>
          <w:szCs w:val="22"/>
          <w:u w:val="single"/>
        </w:rPr>
      </w:pPr>
    </w:p>
    <w:p w14:paraId="589194AB" w14:textId="77777777" w:rsidR="0078169B" w:rsidRDefault="0078169B" w:rsidP="0078169B">
      <w:pPr>
        <w:jc w:val="center"/>
        <w:rPr>
          <w:b/>
          <w:color w:val="006600"/>
          <w:sz w:val="22"/>
          <w:szCs w:val="22"/>
          <w:u w:val="single"/>
        </w:rPr>
      </w:pPr>
    </w:p>
    <w:p w14:paraId="64014959" w14:textId="3CD76C3B" w:rsidR="0078169B" w:rsidRDefault="0078169B" w:rsidP="0078169B">
      <w:pPr>
        <w:jc w:val="center"/>
        <w:rPr>
          <w:b/>
          <w:color w:val="006600"/>
          <w:sz w:val="22"/>
          <w:szCs w:val="22"/>
          <w:u w:val="single"/>
        </w:rPr>
      </w:pPr>
      <w:r w:rsidRPr="00AB1885">
        <w:rPr>
          <w:b/>
          <w:color w:val="006600"/>
          <w:sz w:val="22"/>
          <w:szCs w:val="22"/>
          <w:u w:val="single"/>
        </w:rPr>
        <w:t>USE OF FACILITIES POLICY</w:t>
      </w:r>
    </w:p>
    <w:p w14:paraId="47E5B067" w14:textId="4689C39A" w:rsidR="0078169B" w:rsidRDefault="00D5461D" w:rsidP="0078169B">
      <w:pPr>
        <w:jc w:val="center"/>
        <w:rPr>
          <w:b/>
          <w:color w:val="006600"/>
          <w:sz w:val="22"/>
          <w:szCs w:val="22"/>
        </w:rPr>
      </w:pPr>
      <w:r w:rsidRPr="00D5461D">
        <w:rPr>
          <w:b/>
          <w:color w:val="006600"/>
          <w:sz w:val="22"/>
          <w:szCs w:val="22"/>
        </w:rPr>
        <w:t xml:space="preserve">(As of </w:t>
      </w:r>
      <w:r w:rsidR="006E4465">
        <w:rPr>
          <w:b/>
          <w:color w:val="006600"/>
          <w:sz w:val="22"/>
          <w:szCs w:val="22"/>
        </w:rPr>
        <w:t>06/06/2019)</w:t>
      </w:r>
    </w:p>
    <w:p w14:paraId="2E21B25A" w14:textId="77777777" w:rsidR="006E4465" w:rsidRPr="00AB1885" w:rsidRDefault="006E4465" w:rsidP="0078169B">
      <w:pPr>
        <w:jc w:val="center"/>
        <w:rPr>
          <w:b/>
          <w:color w:val="006600"/>
          <w:sz w:val="22"/>
          <w:szCs w:val="22"/>
        </w:rPr>
      </w:pPr>
    </w:p>
    <w:p w14:paraId="51AD4039" w14:textId="7D2E0F6D" w:rsidR="0078169B" w:rsidRPr="00AB1885" w:rsidRDefault="0078169B" w:rsidP="0078169B">
      <w:pPr>
        <w:rPr>
          <w:sz w:val="22"/>
          <w:szCs w:val="22"/>
        </w:rPr>
      </w:pPr>
      <w:r w:rsidRPr="00AB1885">
        <w:rPr>
          <w:sz w:val="22"/>
          <w:szCs w:val="22"/>
        </w:rPr>
        <w:t xml:space="preserve">The Heritage Museum and the Strake-Gray Oilfield House will consider the requests of the following type groups for use of the facilities:  Civic, Arts, Cultural and Historical (non-profit).  Certain charitable and community service groups may be allowed to use the facilities without requested donations with approval of the Executive Director. Buildings hold the following: </w:t>
      </w:r>
      <w:r w:rsidR="005D4388">
        <w:rPr>
          <w:sz w:val="22"/>
          <w:szCs w:val="22"/>
        </w:rPr>
        <w:t>Museum</w:t>
      </w:r>
      <w:r w:rsidRPr="00AB1885">
        <w:rPr>
          <w:sz w:val="22"/>
          <w:szCs w:val="22"/>
        </w:rPr>
        <w:t xml:space="preserve"> 49; Strake-Gray 98 people.</w:t>
      </w:r>
    </w:p>
    <w:p w14:paraId="7E85BE9E" w14:textId="77777777" w:rsidR="0078169B" w:rsidRPr="00AB1885" w:rsidRDefault="0078169B" w:rsidP="0078169B">
      <w:pPr>
        <w:rPr>
          <w:sz w:val="22"/>
          <w:szCs w:val="22"/>
        </w:rPr>
      </w:pPr>
    </w:p>
    <w:p w14:paraId="6BEEB386" w14:textId="77777777"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Requests for a reservation may be booked up to 6 weeks in advance.</w:t>
      </w:r>
    </w:p>
    <w:p w14:paraId="3F6A0CE6" w14:textId="77777777" w:rsidR="0078169B" w:rsidRPr="00AB1885" w:rsidRDefault="0078169B" w:rsidP="0078169B">
      <w:pPr>
        <w:pStyle w:val="ListParagraph"/>
        <w:spacing w:after="160" w:line="254" w:lineRule="auto"/>
        <w:ind w:left="828"/>
        <w:rPr>
          <w:sz w:val="22"/>
          <w:szCs w:val="22"/>
        </w:rPr>
      </w:pPr>
    </w:p>
    <w:p w14:paraId="627D98B6" w14:textId="77777777"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 xml:space="preserve"> All facilities are NON-SMOKING and open flames may not be used, i.e., candles, sterno, etc.</w:t>
      </w:r>
    </w:p>
    <w:p w14:paraId="07587110" w14:textId="77777777" w:rsidR="0078169B" w:rsidRPr="00AB1885" w:rsidRDefault="0078169B" w:rsidP="0078169B">
      <w:pPr>
        <w:pStyle w:val="ListParagraph"/>
        <w:spacing w:after="160" w:line="254" w:lineRule="auto"/>
        <w:ind w:left="0"/>
        <w:rPr>
          <w:sz w:val="22"/>
          <w:szCs w:val="22"/>
        </w:rPr>
      </w:pPr>
    </w:p>
    <w:p w14:paraId="66F61859" w14:textId="77777777" w:rsidR="0078169B" w:rsidRPr="00AB1885" w:rsidRDefault="0078169B" w:rsidP="0078169B">
      <w:pPr>
        <w:pStyle w:val="ListParagraph"/>
        <w:numPr>
          <w:ilvl w:val="0"/>
          <w:numId w:val="1"/>
        </w:numPr>
        <w:spacing w:after="160" w:line="254" w:lineRule="auto"/>
        <w:contextualSpacing/>
        <w:rPr>
          <w:sz w:val="22"/>
          <w:szCs w:val="22"/>
        </w:rPr>
      </w:pPr>
      <w:r w:rsidRPr="008B6EA9">
        <w:rPr>
          <w:sz w:val="22"/>
          <w:szCs w:val="22"/>
        </w:rPr>
        <w:t>No</w:t>
      </w:r>
      <w:r w:rsidRPr="00AB1885">
        <w:rPr>
          <w:sz w:val="22"/>
          <w:szCs w:val="22"/>
        </w:rPr>
        <w:t xml:space="preserve"> outside meetings may be held in the museum during the months of </w:t>
      </w:r>
      <w:r w:rsidRPr="00A40BAB">
        <w:rPr>
          <w:sz w:val="22"/>
          <w:szCs w:val="22"/>
          <w:highlight w:val="yellow"/>
        </w:rPr>
        <w:t>July and December</w:t>
      </w:r>
      <w:r w:rsidRPr="00AB1885">
        <w:rPr>
          <w:sz w:val="22"/>
          <w:szCs w:val="22"/>
        </w:rPr>
        <w:t>.</w:t>
      </w:r>
    </w:p>
    <w:p w14:paraId="0A110E9D" w14:textId="77777777" w:rsidR="0078169B" w:rsidRPr="00AB1885" w:rsidRDefault="0078169B" w:rsidP="0078169B">
      <w:pPr>
        <w:pStyle w:val="ListParagraph"/>
        <w:spacing w:after="160" w:line="254" w:lineRule="auto"/>
        <w:ind w:left="0"/>
        <w:rPr>
          <w:sz w:val="22"/>
          <w:szCs w:val="22"/>
        </w:rPr>
      </w:pPr>
    </w:p>
    <w:p w14:paraId="4B6A4F50" w14:textId="77777777"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Group representative must inform and obtain approval of Executive Director if alcohol is to be served at meeting.</w:t>
      </w:r>
    </w:p>
    <w:p w14:paraId="48718555" w14:textId="77777777" w:rsidR="0078169B" w:rsidRPr="00AB1885" w:rsidRDefault="0078169B" w:rsidP="0078169B">
      <w:pPr>
        <w:pStyle w:val="ListParagraph"/>
        <w:spacing w:after="160" w:line="254" w:lineRule="auto"/>
        <w:ind w:left="0"/>
        <w:rPr>
          <w:sz w:val="22"/>
          <w:szCs w:val="22"/>
        </w:rPr>
      </w:pPr>
    </w:p>
    <w:p w14:paraId="4614DC7B" w14:textId="77777777" w:rsidR="0078169B" w:rsidRDefault="0078169B" w:rsidP="0078169B">
      <w:pPr>
        <w:pStyle w:val="ListParagraph"/>
        <w:numPr>
          <w:ilvl w:val="0"/>
          <w:numId w:val="1"/>
        </w:numPr>
        <w:spacing w:after="160" w:line="254" w:lineRule="auto"/>
        <w:contextualSpacing/>
        <w:rPr>
          <w:sz w:val="22"/>
          <w:szCs w:val="22"/>
        </w:rPr>
      </w:pPr>
      <w:r w:rsidRPr="00AB1885">
        <w:rPr>
          <w:sz w:val="22"/>
          <w:szCs w:val="22"/>
        </w:rPr>
        <w:t>Only non-profit organizations may use the facilities; however, fine arts groups, sponsoring an artist, book reviews and/or signings, etc., may be allowed to use the facilities and sell to patrons who attend these functions.  For these types of meetings, a donation will be requested.</w:t>
      </w:r>
    </w:p>
    <w:p w14:paraId="295B22EB" w14:textId="77777777" w:rsidR="0078169B" w:rsidRDefault="0078169B" w:rsidP="0078169B">
      <w:pPr>
        <w:pStyle w:val="ListParagraph"/>
        <w:rPr>
          <w:sz w:val="22"/>
          <w:szCs w:val="22"/>
        </w:rPr>
      </w:pPr>
    </w:p>
    <w:p w14:paraId="285748BF" w14:textId="3318AD16" w:rsidR="0078169B" w:rsidRPr="008B6EA9" w:rsidRDefault="0078169B" w:rsidP="0078169B">
      <w:pPr>
        <w:pStyle w:val="ListParagraph"/>
        <w:numPr>
          <w:ilvl w:val="0"/>
          <w:numId w:val="1"/>
        </w:numPr>
        <w:spacing w:after="160" w:line="254" w:lineRule="auto"/>
        <w:contextualSpacing/>
        <w:rPr>
          <w:sz w:val="22"/>
          <w:szCs w:val="22"/>
        </w:rPr>
      </w:pPr>
      <w:r w:rsidRPr="00A40BAB">
        <w:rPr>
          <w:sz w:val="22"/>
          <w:szCs w:val="22"/>
          <w:highlight w:val="yellow"/>
        </w:rPr>
        <w:t>Set Up Instructions – All non-profit organizations will set up and take down tables and chairs from the Strake-Gray House Storage area as they desire for their meeting. They are also responsible for taking the tables and chairs down after their meeting.</w:t>
      </w:r>
      <w:r w:rsidR="00B428D7" w:rsidRPr="00A40BAB">
        <w:rPr>
          <w:sz w:val="22"/>
          <w:szCs w:val="22"/>
          <w:highlight w:val="yellow"/>
        </w:rPr>
        <w:t xml:space="preserve"> </w:t>
      </w:r>
    </w:p>
    <w:p w14:paraId="378E83C8" w14:textId="77777777" w:rsidR="0078169B" w:rsidRPr="00AB1885" w:rsidRDefault="0078169B" w:rsidP="0078169B">
      <w:pPr>
        <w:pStyle w:val="ListParagraph"/>
        <w:spacing w:after="160" w:line="254" w:lineRule="auto"/>
        <w:ind w:left="0"/>
        <w:rPr>
          <w:sz w:val="22"/>
          <w:szCs w:val="22"/>
        </w:rPr>
      </w:pPr>
    </w:p>
    <w:p w14:paraId="71625291" w14:textId="77777777"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Cleaning and/or Damage to the facilities – Cleaning and insuring there is no damage to the facility is the responsibility of the group using the facility.  If the rooms used are not cleaned, an additional donation will be requested, or deducted from the deposit. The group using the facility will be responsible for the cost of repair for any damage that may occur.</w:t>
      </w:r>
    </w:p>
    <w:p w14:paraId="64066661" w14:textId="77777777" w:rsidR="0078169B" w:rsidRPr="00AB1885" w:rsidRDefault="0078169B" w:rsidP="0078169B">
      <w:pPr>
        <w:pStyle w:val="ListParagraph"/>
        <w:spacing w:after="160" w:line="254" w:lineRule="auto"/>
        <w:ind w:left="0"/>
        <w:rPr>
          <w:sz w:val="22"/>
          <w:szCs w:val="22"/>
        </w:rPr>
      </w:pPr>
    </w:p>
    <w:p w14:paraId="6492920B" w14:textId="77777777"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Suggested Donations:</w:t>
      </w:r>
    </w:p>
    <w:p w14:paraId="65F9A508" w14:textId="2E8CFAD0" w:rsidR="0078169B" w:rsidRPr="007E7507" w:rsidRDefault="0078169B" w:rsidP="0078169B">
      <w:pPr>
        <w:pStyle w:val="ListParagraph"/>
        <w:rPr>
          <w:sz w:val="20"/>
          <w:szCs w:val="20"/>
        </w:rPr>
      </w:pPr>
      <w:r w:rsidRPr="00AB1885">
        <w:rPr>
          <w:sz w:val="22"/>
          <w:szCs w:val="22"/>
        </w:rPr>
        <w:t xml:space="preserve">  $50 – Group of up to 25 people for up to 2 hours</w:t>
      </w:r>
      <w:r w:rsidR="007E7507">
        <w:rPr>
          <w:sz w:val="22"/>
          <w:szCs w:val="22"/>
        </w:rPr>
        <w:t xml:space="preserve">. </w:t>
      </w:r>
    </w:p>
    <w:p w14:paraId="353D1978" w14:textId="77777777" w:rsidR="0078169B" w:rsidRPr="00AB1885" w:rsidRDefault="0078169B" w:rsidP="0078169B">
      <w:pPr>
        <w:pStyle w:val="ListParagraph"/>
        <w:rPr>
          <w:sz w:val="22"/>
          <w:szCs w:val="22"/>
        </w:rPr>
      </w:pPr>
      <w:r w:rsidRPr="00AB1885">
        <w:rPr>
          <w:sz w:val="22"/>
          <w:szCs w:val="22"/>
        </w:rPr>
        <w:t xml:space="preserve">  $98 – Group of 26 to 49 people for up to 2 hours.</w:t>
      </w:r>
    </w:p>
    <w:p w14:paraId="0406EA36" w14:textId="07F130B5" w:rsidR="0078169B" w:rsidRDefault="0078169B" w:rsidP="0078169B">
      <w:pPr>
        <w:pStyle w:val="ListParagraph"/>
        <w:ind w:left="828"/>
        <w:rPr>
          <w:sz w:val="22"/>
          <w:szCs w:val="22"/>
        </w:rPr>
      </w:pPr>
      <w:r w:rsidRPr="00AB1885">
        <w:rPr>
          <w:sz w:val="22"/>
          <w:szCs w:val="22"/>
        </w:rPr>
        <w:t xml:space="preserve">          Groups of over 49 people requires </w:t>
      </w:r>
      <w:r w:rsidR="00B61F42">
        <w:rPr>
          <w:sz w:val="22"/>
          <w:szCs w:val="22"/>
        </w:rPr>
        <w:t xml:space="preserve">Executive Director’s </w:t>
      </w:r>
      <w:r w:rsidRPr="00AB1885">
        <w:rPr>
          <w:sz w:val="22"/>
          <w:szCs w:val="22"/>
        </w:rPr>
        <w:t>approval.</w:t>
      </w:r>
    </w:p>
    <w:p w14:paraId="62AEF53C" w14:textId="40744C52" w:rsidR="0078169B" w:rsidRDefault="008E0C80" w:rsidP="008E0C80">
      <w:pPr>
        <w:pStyle w:val="ListParagraph"/>
        <w:ind w:left="828"/>
        <w:jc w:val="center"/>
        <w:rPr>
          <w:sz w:val="22"/>
          <w:szCs w:val="22"/>
        </w:rPr>
      </w:pPr>
      <w:r>
        <w:rPr>
          <w:b/>
          <w:noProof/>
          <w:color w:val="006600"/>
          <w:sz w:val="22"/>
          <w:szCs w:val="22"/>
          <w:u w:val="single"/>
        </w:rPr>
        <w:lastRenderedPageBreak/>
        <w:drawing>
          <wp:inline distT="0" distB="0" distL="0" distR="0" wp14:anchorId="48A0C5FF" wp14:editId="5AD8AA2B">
            <wp:extent cx="904875" cy="914400"/>
            <wp:effectExtent l="0" t="0" r="9525" b="0"/>
            <wp:docPr id="2" name="Picture 2" descr="Logo Museu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seum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22296C49" w14:textId="77777777" w:rsidR="0078169B" w:rsidRPr="00AB1885" w:rsidRDefault="0078169B" w:rsidP="0078169B">
      <w:pPr>
        <w:pStyle w:val="ListParagraph"/>
        <w:ind w:left="828"/>
        <w:rPr>
          <w:sz w:val="22"/>
          <w:szCs w:val="22"/>
        </w:rPr>
      </w:pPr>
    </w:p>
    <w:p w14:paraId="1853D663" w14:textId="77777777" w:rsidR="0078169B" w:rsidRPr="00AB1885" w:rsidRDefault="0078169B" w:rsidP="0078169B">
      <w:pPr>
        <w:pStyle w:val="ListParagraph"/>
        <w:ind w:left="828"/>
        <w:rPr>
          <w:sz w:val="22"/>
          <w:szCs w:val="22"/>
        </w:rPr>
      </w:pPr>
    </w:p>
    <w:p w14:paraId="6354535A" w14:textId="62EA53C8" w:rsidR="0078169B" w:rsidRPr="00AB1885" w:rsidRDefault="0078169B" w:rsidP="0078169B">
      <w:pPr>
        <w:pStyle w:val="ListParagraph"/>
        <w:numPr>
          <w:ilvl w:val="0"/>
          <w:numId w:val="1"/>
        </w:numPr>
        <w:spacing w:after="160" w:line="254" w:lineRule="auto"/>
        <w:contextualSpacing/>
        <w:rPr>
          <w:sz w:val="22"/>
          <w:szCs w:val="22"/>
        </w:rPr>
      </w:pPr>
      <w:r w:rsidRPr="00AB1885">
        <w:rPr>
          <w:sz w:val="22"/>
          <w:szCs w:val="22"/>
        </w:rPr>
        <w:t>A refundable deposit of $50 to $100 may be required based on group size and planned activities.  The deposit may be waived with the Executive Director’s approval.</w:t>
      </w:r>
    </w:p>
    <w:p w14:paraId="350E9729" w14:textId="77777777" w:rsidR="0078169B" w:rsidRPr="00AB1885" w:rsidRDefault="0078169B" w:rsidP="0078169B">
      <w:pPr>
        <w:ind w:left="828"/>
        <w:rPr>
          <w:sz w:val="22"/>
          <w:szCs w:val="22"/>
        </w:rPr>
      </w:pPr>
      <w:r w:rsidRPr="00AB1885">
        <w:rPr>
          <w:sz w:val="22"/>
          <w:szCs w:val="22"/>
        </w:rPr>
        <w:t xml:space="preserve">If a Board member, or staff person, is required to be present at the meeting, an additional fee of $10 per hour (minimum of 2 hours) will be charged. </w:t>
      </w:r>
    </w:p>
    <w:p w14:paraId="0BC9D637" w14:textId="77777777" w:rsidR="0078169B" w:rsidRPr="00AB1885" w:rsidRDefault="0078169B" w:rsidP="0078169B">
      <w:pPr>
        <w:ind w:left="828"/>
        <w:rPr>
          <w:sz w:val="22"/>
          <w:szCs w:val="22"/>
        </w:rPr>
      </w:pPr>
    </w:p>
    <w:p w14:paraId="592BB90C" w14:textId="77777777" w:rsidR="0078169B" w:rsidRDefault="0078169B" w:rsidP="0078169B">
      <w:pPr>
        <w:pStyle w:val="ListParagraph"/>
        <w:numPr>
          <w:ilvl w:val="0"/>
          <w:numId w:val="1"/>
        </w:numPr>
        <w:spacing w:after="160" w:line="254" w:lineRule="auto"/>
        <w:contextualSpacing/>
        <w:rPr>
          <w:sz w:val="22"/>
          <w:szCs w:val="22"/>
        </w:rPr>
      </w:pPr>
      <w:r w:rsidRPr="00AB1885">
        <w:rPr>
          <w:sz w:val="22"/>
          <w:szCs w:val="22"/>
        </w:rPr>
        <w:t>A temporary security code will be issued to the organization representative to allow access to the museum after hours.  The code will expire 24 hours after the date of the event.</w:t>
      </w:r>
    </w:p>
    <w:p w14:paraId="7D66DC9E" w14:textId="77777777" w:rsidR="0078169B" w:rsidRDefault="0078169B" w:rsidP="0078169B">
      <w:pPr>
        <w:pStyle w:val="ListParagraph"/>
        <w:spacing w:after="160" w:line="254" w:lineRule="auto"/>
        <w:ind w:left="828"/>
        <w:contextualSpacing/>
        <w:rPr>
          <w:sz w:val="22"/>
          <w:szCs w:val="22"/>
        </w:rPr>
      </w:pPr>
    </w:p>
    <w:p w14:paraId="1D37947F" w14:textId="39BE360E" w:rsidR="0078169B" w:rsidRDefault="0078169B" w:rsidP="0078169B">
      <w:pPr>
        <w:pStyle w:val="ListParagraph"/>
        <w:numPr>
          <w:ilvl w:val="0"/>
          <w:numId w:val="1"/>
        </w:numPr>
        <w:spacing w:after="160" w:line="254" w:lineRule="auto"/>
        <w:contextualSpacing/>
        <w:rPr>
          <w:sz w:val="22"/>
          <w:szCs w:val="22"/>
        </w:rPr>
      </w:pPr>
      <w:r w:rsidRPr="00AB1885">
        <w:rPr>
          <w:sz w:val="22"/>
          <w:szCs w:val="22"/>
        </w:rPr>
        <w:t>The Heritage Museum of Montgomery</w:t>
      </w:r>
      <w:r w:rsidR="00FA4304">
        <w:rPr>
          <w:sz w:val="22"/>
          <w:szCs w:val="22"/>
        </w:rPr>
        <w:t xml:space="preserve"> County</w:t>
      </w:r>
      <w:r w:rsidRPr="00AB1885">
        <w:rPr>
          <w:sz w:val="22"/>
          <w:szCs w:val="22"/>
        </w:rPr>
        <w:t xml:space="preserve">, including the Strake-Gray Oilfield House and its staff and Board of Directors, </w:t>
      </w:r>
      <w:r w:rsidR="0011291A">
        <w:rPr>
          <w:sz w:val="22"/>
          <w:szCs w:val="22"/>
        </w:rPr>
        <w:t>are</w:t>
      </w:r>
      <w:r w:rsidRPr="00AB1885">
        <w:rPr>
          <w:sz w:val="22"/>
          <w:szCs w:val="22"/>
        </w:rPr>
        <w:t xml:space="preserve"> not responsible for any injury that may occur on the premises while attending and/or conducting a group meeting using the facilities</w:t>
      </w:r>
      <w:r w:rsidR="00FA4304">
        <w:rPr>
          <w:sz w:val="22"/>
          <w:szCs w:val="22"/>
        </w:rPr>
        <w:t xml:space="preserve"> of the Heritage Museum of Montgomery County or Strake-Gray Oilfield House.</w:t>
      </w:r>
    </w:p>
    <w:p w14:paraId="1235BD08" w14:textId="77777777" w:rsidR="0078169B" w:rsidRPr="0078169B" w:rsidRDefault="0078169B" w:rsidP="0078169B">
      <w:pPr>
        <w:pStyle w:val="ListParagraph"/>
        <w:rPr>
          <w:sz w:val="22"/>
          <w:szCs w:val="22"/>
        </w:rPr>
      </w:pPr>
    </w:p>
    <w:p w14:paraId="71457F68" w14:textId="77777777" w:rsidR="0078169B" w:rsidRPr="0078169B" w:rsidRDefault="0078169B" w:rsidP="0078169B">
      <w:pPr>
        <w:spacing w:after="160" w:line="254" w:lineRule="auto"/>
        <w:contextualSpacing/>
        <w:rPr>
          <w:sz w:val="22"/>
          <w:szCs w:val="22"/>
        </w:rPr>
      </w:pPr>
    </w:p>
    <w:p w14:paraId="78488F7F" w14:textId="77777777" w:rsidR="0078169B" w:rsidRPr="00AB1885" w:rsidRDefault="0078169B" w:rsidP="0078169B">
      <w:pPr>
        <w:pStyle w:val="ListParagraph"/>
        <w:rPr>
          <w:sz w:val="22"/>
          <w:szCs w:val="22"/>
        </w:rPr>
      </w:pPr>
    </w:p>
    <w:p w14:paraId="12B5E04B" w14:textId="52A6F093" w:rsidR="0078169B" w:rsidRDefault="0078169B" w:rsidP="0078169B">
      <w:pPr>
        <w:ind w:left="468"/>
        <w:rPr>
          <w:sz w:val="22"/>
          <w:szCs w:val="22"/>
        </w:rPr>
      </w:pPr>
      <w:r w:rsidRPr="00AB1885">
        <w:rPr>
          <w:sz w:val="22"/>
          <w:szCs w:val="22"/>
        </w:rPr>
        <w:t>A deposit of $50.00/$100.00_______ has been received on _______________.       _______ Initials</w:t>
      </w:r>
    </w:p>
    <w:p w14:paraId="69681F2D" w14:textId="5A80F124" w:rsidR="0078169B" w:rsidRDefault="0078169B" w:rsidP="0078169B">
      <w:pPr>
        <w:ind w:left="468"/>
        <w:rPr>
          <w:sz w:val="22"/>
          <w:szCs w:val="22"/>
        </w:rPr>
      </w:pPr>
    </w:p>
    <w:p w14:paraId="1FAFCC38" w14:textId="77777777" w:rsidR="0078169B" w:rsidRPr="00AB1885" w:rsidRDefault="0078169B" w:rsidP="0078169B">
      <w:pPr>
        <w:ind w:left="468"/>
        <w:rPr>
          <w:sz w:val="22"/>
          <w:szCs w:val="22"/>
        </w:rPr>
      </w:pPr>
    </w:p>
    <w:p w14:paraId="666A591D" w14:textId="363A4787" w:rsidR="0078169B" w:rsidRDefault="0078169B" w:rsidP="0078169B">
      <w:pPr>
        <w:ind w:left="468"/>
        <w:rPr>
          <w:sz w:val="22"/>
          <w:szCs w:val="22"/>
        </w:rPr>
      </w:pPr>
      <w:r w:rsidRPr="00AB1885">
        <w:rPr>
          <w:sz w:val="22"/>
          <w:szCs w:val="22"/>
        </w:rPr>
        <w:t>The deposit of $50/$100.00_______   has been returned on _______________.       _______ Initials</w:t>
      </w:r>
    </w:p>
    <w:p w14:paraId="74D6CEF2" w14:textId="6FCE1000" w:rsidR="0078169B" w:rsidRDefault="0078169B" w:rsidP="0078169B">
      <w:pPr>
        <w:ind w:left="468"/>
        <w:rPr>
          <w:sz w:val="22"/>
          <w:szCs w:val="22"/>
        </w:rPr>
      </w:pPr>
    </w:p>
    <w:p w14:paraId="4F48B407" w14:textId="332F5D44" w:rsidR="0078169B" w:rsidRDefault="0078169B" w:rsidP="0078169B">
      <w:pPr>
        <w:ind w:left="468"/>
        <w:rPr>
          <w:sz w:val="22"/>
          <w:szCs w:val="22"/>
        </w:rPr>
      </w:pPr>
    </w:p>
    <w:p w14:paraId="3B19C2AF" w14:textId="77777777" w:rsidR="0078169B" w:rsidRPr="00AB1885" w:rsidRDefault="0078169B" w:rsidP="0078169B">
      <w:pPr>
        <w:ind w:left="468"/>
        <w:rPr>
          <w:sz w:val="22"/>
          <w:szCs w:val="22"/>
        </w:rPr>
      </w:pPr>
    </w:p>
    <w:p w14:paraId="23643F2B" w14:textId="1B61DB23" w:rsidR="00FA4304" w:rsidRDefault="0078169B" w:rsidP="0078169B">
      <w:pPr>
        <w:rPr>
          <w:sz w:val="22"/>
          <w:szCs w:val="22"/>
        </w:rPr>
      </w:pP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Pr="00AB1885">
        <w:rPr>
          <w:sz w:val="22"/>
          <w:szCs w:val="22"/>
        </w:rPr>
        <w:softHyphen/>
      </w:r>
      <w:r w:rsidR="00A24A5B">
        <w:rPr>
          <w:sz w:val="22"/>
          <w:szCs w:val="22"/>
        </w:rPr>
        <w:t>Museum Times and Days of Operation</w:t>
      </w:r>
      <w:r w:rsidR="00A24A5B">
        <w:rPr>
          <w:sz w:val="22"/>
          <w:szCs w:val="22"/>
        </w:rPr>
        <w:tab/>
      </w:r>
      <w:r w:rsidR="00A24A5B">
        <w:rPr>
          <w:sz w:val="22"/>
          <w:szCs w:val="22"/>
        </w:rPr>
        <w:tab/>
        <w:t>Wed. – Sat. 9am – 4pm</w:t>
      </w:r>
      <w:r w:rsidR="00A24A5B">
        <w:rPr>
          <w:sz w:val="22"/>
          <w:szCs w:val="22"/>
        </w:rPr>
        <w:tab/>
      </w:r>
      <w:r w:rsidR="00A24A5B">
        <w:rPr>
          <w:sz w:val="22"/>
          <w:szCs w:val="22"/>
        </w:rPr>
        <w:tab/>
      </w:r>
    </w:p>
    <w:p w14:paraId="0F497F4D" w14:textId="400FC582" w:rsidR="00A24A5B" w:rsidRDefault="00A24A5B" w:rsidP="00A24A5B">
      <w:pPr>
        <w:rPr>
          <w:sz w:val="22"/>
          <w:szCs w:val="22"/>
        </w:rPr>
      </w:pPr>
      <w:r>
        <w:rPr>
          <w:sz w:val="22"/>
          <w:szCs w:val="22"/>
        </w:rPr>
        <w:t xml:space="preserve">Museum Phone No. </w:t>
      </w:r>
      <w:r w:rsidR="00DB6718">
        <w:rPr>
          <w:sz w:val="22"/>
          <w:szCs w:val="22"/>
        </w:rPr>
        <w:t>(Wed-Sat 9am – 4pm)</w:t>
      </w:r>
      <w:r>
        <w:rPr>
          <w:sz w:val="22"/>
          <w:szCs w:val="22"/>
        </w:rPr>
        <w:tab/>
        <w:t xml:space="preserve">936-539-6873  </w:t>
      </w:r>
    </w:p>
    <w:p w14:paraId="37C3C17A" w14:textId="61A0A07D" w:rsidR="00A40BAB" w:rsidRDefault="00A40BAB" w:rsidP="00A24A5B">
      <w:pPr>
        <w:rPr>
          <w:sz w:val="22"/>
          <w:szCs w:val="22"/>
        </w:rPr>
      </w:pPr>
      <w:r>
        <w:rPr>
          <w:sz w:val="22"/>
          <w:szCs w:val="22"/>
        </w:rPr>
        <w:t>Cell No. for Joe Kolb</w:t>
      </w:r>
      <w:r>
        <w:rPr>
          <w:sz w:val="22"/>
          <w:szCs w:val="22"/>
        </w:rPr>
        <w:tab/>
      </w:r>
      <w:r>
        <w:rPr>
          <w:sz w:val="22"/>
          <w:szCs w:val="22"/>
        </w:rPr>
        <w:tab/>
      </w:r>
      <w:r w:rsidR="00BB5F41">
        <w:rPr>
          <w:sz w:val="22"/>
          <w:szCs w:val="22"/>
        </w:rPr>
        <w:tab/>
      </w:r>
      <w:r w:rsidR="00BB5F41">
        <w:rPr>
          <w:sz w:val="22"/>
          <w:szCs w:val="22"/>
        </w:rPr>
        <w:tab/>
      </w:r>
      <w:r>
        <w:rPr>
          <w:sz w:val="22"/>
          <w:szCs w:val="22"/>
        </w:rPr>
        <w:t>936-718-5163 (After Hours)</w:t>
      </w:r>
    </w:p>
    <w:p w14:paraId="2FA91B8E" w14:textId="4A5ABB4C" w:rsidR="00DB6718" w:rsidRDefault="00DB6718" w:rsidP="00A24A5B">
      <w:pPr>
        <w:rPr>
          <w:sz w:val="22"/>
          <w:szCs w:val="22"/>
        </w:rPr>
      </w:pPr>
      <w:r>
        <w:rPr>
          <w:sz w:val="22"/>
          <w:szCs w:val="22"/>
        </w:rPr>
        <w:t>Cell No for Butch Bateman</w:t>
      </w:r>
      <w:r>
        <w:rPr>
          <w:sz w:val="22"/>
          <w:szCs w:val="22"/>
        </w:rPr>
        <w:tab/>
      </w:r>
      <w:r w:rsidR="00BB5F41">
        <w:rPr>
          <w:sz w:val="22"/>
          <w:szCs w:val="22"/>
        </w:rPr>
        <w:tab/>
      </w:r>
      <w:r w:rsidR="00BB5F41">
        <w:rPr>
          <w:sz w:val="22"/>
          <w:szCs w:val="22"/>
        </w:rPr>
        <w:tab/>
      </w:r>
      <w:r>
        <w:rPr>
          <w:sz w:val="22"/>
          <w:szCs w:val="22"/>
        </w:rPr>
        <w:t>936-523-0323</w:t>
      </w:r>
      <w:r w:rsidR="00BB5F41">
        <w:rPr>
          <w:sz w:val="22"/>
          <w:szCs w:val="22"/>
        </w:rPr>
        <w:t xml:space="preserve"> (After Hours)</w:t>
      </w:r>
    </w:p>
    <w:p w14:paraId="7B7AA2D9" w14:textId="7B3856D9" w:rsidR="00A24A5B" w:rsidRDefault="00A24A5B" w:rsidP="0078169B">
      <w:pPr>
        <w:rPr>
          <w:sz w:val="22"/>
          <w:szCs w:val="22"/>
        </w:rPr>
      </w:pPr>
    </w:p>
    <w:p w14:paraId="3B68C043" w14:textId="3CA4A6E0" w:rsidR="00A24A5B" w:rsidRDefault="00A24A5B" w:rsidP="0078169B">
      <w:pPr>
        <w:rPr>
          <w:sz w:val="22"/>
          <w:szCs w:val="22"/>
        </w:rPr>
      </w:pPr>
    </w:p>
    <w:p w14:paraId="13A2C5BB" w14:textId="470AED40" w:rsidR="00A24A5B" w:rsidRDefault="00A24A5B" w:rsidP="0078169B">
      <w:pPr>
        <w:rPr>
          <w:sz w:val="22"/>
          <w:szCs w:val="22"/>
        </w:rPr>
      </w:pPr>
      <w:r>
        <w:rPr>
          <w:sz w:val="22"/>
          <w:szCs w:val="22"/>
        </w:rPr>
        <w:t>____________________________________________________</w:t>
      </w:r>
    </w:p>
    <w:p w14:paraId="164DA7CD" w14:textId="68B90E9B" w:rsidR="00A24A5B" w:rsidRDefault="00A24A5B" w:rsidP="0078169B">
      <w:pPr>
        <w:rPr>
          <w:sz w:val="22"/>
          <w:szCs w:val="22"/>
        </w:rPr>
      </w:pPr>
      <w:r>
        <w:rPr>
          <w:sz w:val="22"/>
          <w:szCs w:val="22"/>
        </w:rPr>
        <w:t>Museum Representative</w:t>
      </w:r>
      <w:r>
        <w:rPr>
          <w:sz w:val="22"/>
          <w:szCs w:val="22"/>
        </w:rPr>
        <w:tab/>
      </w:r>
      <w:r>
        <w:rPr>
          <w:sz w:val="22"/>
          <w:szCs w:val="22"/>
        </w:rPr>
        <w:tab/>
      </w:r>
      <w:r>
        <w:rPr>
          <w:sz w:val="22"/>
          <w:szCs w:val="22"/>
        </w:rPr>
        <w:tab/>
      </w:r>
      <w:r>
        <w:rPr>
          <w:sz w:val="22"/>
          <w:szCs w:val="22"/>
        </w:rPr>
        <w:tab/>
        <w:t>Date</w:t>
      </w:r>
    </w:p>
    <w:p w14:paraId="5DFF2439" w14:textId="77777777" w:rsidR="00A24A5B" w:rsidRDefault="00A24A5B" w:rsidP="0078169B">
      <w:pPr>
        <w:rPr>
          <w:sz w:val="22"/>
          <w:szCs w:val="22"/>
        </w:rPr>
      </w:pPr>
    </w:p>
    <w:p w14:paraId="529EAA11" w14:textId="170B830C" w:rsidR="00FA4304" w:rsidRDefault="00FA4304" w:rsidP="0078169B">
      <w:pPr>
        <w:rPr>
          <w:sz w:val="22"/>
          <w:szCs w:val="22"/>
        </w:rPr>
      </w:pPr>
      <w:r>
        <w:rPr>
          <w:sz w:val="22"/>
          <w:szCs w:val="22"/>
        </w:rPr>
        <w:t>_________________________</w:t>
      </w:r>
      <w:r w:rsidR="00A24A5B">
        <w:rPr>
          <w:sz w:val="22"/>
          <w:szCs w:val="22"/>
        </w:rPr>
        <w:t>___________________________</w:t>
      </w:r>
      <w:r w:rsidR="0078169B" w:rsidRPr="00AB1885">
        <w:rPr>
          <w:sz w:val="22"/>
          <w:szCs w:val="22"/>
        </w:rPr>
        <w:t xml:space="preserve"> </w:t>
      </w:r>
    </w:p>
    <w:p w14:paraId="3C0D75AC" w14:textId="77777777" w:rsidR="00A24A5B" w:rsidRDefault="00A24A5B" w:rsidP="0078169B">
      <w:pPr>
        <w:rPr>
          <w:sz w:val="22"/>
          <w:szCs w:val="22"/>
        </w:rPr>
      </w:pPr>
      <w:r>
        <w:rPr>
          <w:sz w:val="22"/>
          <w:szCs w:val="22"/>
        </w:rPr>
        <w:t>Name of Organization</w:t>
      </w:r>
      <w:r>
        <w:rPr>
          <w:sz w:val="22"/>
          <w:szCs w:val="22"/>
        </w:rPr>
        <w:tab/>
      </w:r>
      <w:r>
        <w:rPr>
          <w:sz w:val="22"/>
          <w:szCs w:val="22"/>
        </w:rPr>
        <w:tab/>
      </w:r>
      <w:r>
        <w:rPr>
          <w:sz w:val="22"/>
          <w:szCs w:val="22"/>
        </w:rPr>
        <w:tab/>
      </w:r>
      <w:r>
        <w:rPr>
          <w:sz w:val="22"/>
          <w:szCs w:val="22"/>
        </w:rPr>
        <w:tab/>
        <w:t>Date</w:t>
      </w:r>
      <w:r>
        <w:rPr>
          <w:sz w:val="22"/>
          <w:szCs w:val="22"/>
        </w:rPr>
        <w:tab/>
        <w:t xml:space="preserve">    </w:t>
      </w:r>
      <w:r>
        <w:rPr>
          <w:sz w:val="22"/>
          <w:szCs w:val="22"/>
        </w:rPr>
        <w:tab/>
      </w:r>
      <w:r>
        <w:rPr>
          <w:sz w:val="22"/>
          <w:szCs w:val="22"/>
        </w:rPr>
        <w:tab/>
      </w:r>
      <w:r>
        <w:rPr>
          <w:sz w:val="22"/>
          <w:szCs w:val="22"/>
        </w:rPr>
        <w:tab/>
      </w:r>
    </w:p>
    <w:p w14:paraId="129A186F" w14:textId="77777777" w:rsidR="00A24A5B" w:rsidRDefault="00A24A5B" w:rsidP="0078169B">
      <w:pPr>
        <w:rPr>
          <w:sz w:val="22"/>
          <w:szCs w:val="22"/>
        </w:rPr>
      </w:pPr>
    </w:p>
    <w:p w14:paraId="17A1B214" w14:textId="77777777" w:rsidR="00A24A5B" w:rsidRDefault="00A24A5B" w:rsidP="0078169B">
      <w:pPr>
        <w:rPr>
          <w:sz w:val="22"/>
          <w:szCs w:val="22"/>
        </w:rPr>
      </w:pPr>
    </w:p>
    <w:p w14:paraId="52BBD6E2" w14:textId="476BAADE" w:rsidR="0078169B" w:rsidRPr="00AB1885" w:rsidRDefault="00A24A5B" w:rsidP="0078169B">
      <w:pPr>
        <w:rPr>
          <w:sz w:val="22"/>
          <w:szCs w:val="22"/>
        </w:rPr>
      </w:pPr>
      <w:r>
        <w:rPr>
          <w:sz w:val="22"/>
          <w:szCs w:val="22"/>
        </w:rPr>
        <w:t>_______________________________________________________________________________</w:t>
      </w:r>
      <w:r>
        <w:rPr>
          <w:sz w:val="22"/>
          <w:szCs w:val="22"/>
        </w:rPr>
        <w:tab/>
      </w:r>
    </w:p>
    <w:p w14:paraId="448BD1CC" w14:textId="5149D01A" w:rsidR="0078169B" w:rsidRDefault="00A24A5B" w:rsidP="0078169B">
      <w:pPr>
        <w:rPr>
          <w:rFonts w:eastAsia="Arial Unicode MS"/>
        </w:rPr>
      </w:pPr>
      <w:r>
        <w:rPr>
          <w:sz w:val="22"/>
          <w:szCs w:val="22"/>
        </w:rPr>
        <w:t>Organization’s Representative</w:t>
      </w:r>
      <w:r>
        <w:rPr>
          <w:sz w:val="22"/>
          <w:szCs w:val="22"/>
        </w:rPr>
        <w:tab/>
      </w:r>
      <w:r>
        <w:rPr>
          <w:sz w:val="22"/>
          <w:szCs w:val="22"/>
        </w:rPr>
        <w:tab/>
      </w:r>
      <w:r>
        <w:rPr>
          <w:sz w:val="22"/>
          <w:szCs w:val="22"/>
        </w:rPr>
        <w:tab/>
        <w:t>Date</w:t>
      </w:r>
      <w:r>
        <w:rPr>
          <w:sz w:val="22"/>
          <w:szCs w:val="22"/>
        </w:rPr>
        <w:tab/>
        <w:t>Organization’s Representative Phone No.</w:t>
      </w:r>
      <w:bookmarkStart w:id="0" w:name="_GoBack"/>
      <w:bookmarkEnd w:id="0"/>
    </w:p>
    <w:sectPr w:rsidR="007816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2EDB" w14:textId="77777777" w:rsidR="001C1A7B" w:rsidRDefault="001C1A7B" w:rsidP="00E001A2">
      <w:r>
        <w:separator/>
      </w:r>
    </w:p>
  </w:endnote>
  <w:endnote w:type="continuationSeparator" w:id="0">
    <w:p w14:paraId="577C3CB6" w14:textId="77777777" w:rsidR="001C1A7B" w:rsidRDefault="001C1A7B" w:rsidP="00E0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9466" w14:textId="18DFBB1F" w:rsidR="006E4465" w:rsidRPr="006E4465" w:rsidRDefault="006E4465" w:rsidP="006E4465">
    <w:pPr>
      <w:pStyle w:val="Footer"/>
      <w:jc w:val="center"/>
      <w:rPr>
        <w:color w:val="006600"/>
        <w:sz w:val="20"/>
        <w:szCs w:val="20"/>
      </w:rPr>
    </w:pPr>
    <w:r>
      <w:rPr>
        <w:color w:val="006600"/>
      </w:rPr>
      <w:t xml:space="preserve">P.O.Box 2262,Conroe,Tx.77305 936.539.6873(MUSE)1506 I-45 N Feeder </w:t>
    </w:r>
    <w:r w:rsidRPr="006E4465">
      <w:rPr>
        <w:color w:val="006600"/>
        <w:sz w:val="20"/>
        <w:szCs w:val="20"/>
      </w:rPr>
      <w:t>(Inside Candy Cane Park)</w:t>
    </w:r>
  </w:p>
  <w:p w14:paraId="3BCF67E3" w14:textId="27DAA3FC" w:rsidR="006E4465" w:rsidRPr="006E4465" w:rsidRDefault="006E4465" w:rsidP="006E4465">
    <w:pPr>
      <w:pStyle w:val="Footer"/>
      <w:jc w:val="center"/>
      <w:rPr>
        <w:color w:val="006600"/>
      </w:rPr>
    </w:pPr>
    <w:hyperlink r:id="rId1" w:history="1">
      <w:r w:rsidRPr="00486B22">
        <w:rPr>
          <w:rStyle w:val="Hyperlink"/>
        </w:rPr>
        <w:t>www.heritagemuseum.us</w:t>
      </w:r>
    </w:hyperlink>
    <w:r>
      <w:rPr>
        <w:color w:val="006600"/>
      </w:rPr>
      <w:t xml:space="preserve">     </w:t>
    </w:r>
    <w:hyperlink r:id="rId2" w:history="1">
      <w:r w:rsidRPr="00486B22">
        <w:rPr>
          <w:rStyle w:val="Hyperlink"/>
        </w:rPr>
        <w:t>muse@consolidated.net</w:t>
      </w:r>
    </w:hyperlink>
    <w:r>
      <w:rPr>
        <w:color w:val="006600"/>
      </w:rPr>
      <w:t xml:space="preserve">  Facebook.com/The.Heritage.Muse </w:t>
    </w:r>
  </w:p>
  <w:p w14:paraId="3F89D207" w14:textId="77777777" w:rsidR="006E4465" w:rsidRDefault="006E4465" w:rsidP="006E4465">
    <w:pPr>
      <w:pStyle w:val="Footer"/>
      <w:jc w:val="center"/>
    </w:pPr>
  </w:p>
  <w:p w14:paraId="0F4DD6BD" w14:textId="77777777" w:rsidR="006E4465" w:rsidRDefault="006E4465" w:rsidP="00D5461D">
    <w:pPr>
      <w:pStyle w:val="Footer"/>
      <w:jc w:val="right"/>
    </w:pPr>
  </w:p>
  <w:sdt>
    <w:sdtPr>
      <w:id w:val="-2017758134"/>
      <w:docPartObj>
        <w:docPartGallery w:val="Page Numbers (Bottom of Page)"/>
        <w:docPartUnique/>
      </w:docPartObj>
    </w:sdtPr>
    <w:sdtEndPr>
      <w:rPr>
        <w:noProof/>
      </w:rPr>
    </w:sdtEndPr>
    <w:sdtContent>
      <w:p w14:paraId="5FAD29EB" w14:textId="5EE4A5E7" w:rsidR="00C32900" w:rsidRDefault="00D5461D" w:rsidP="00D5461D">
        <w:pPr>
          <w:pStyle w:val="Footer"/>
          <w:jc w:val="right"/>
        </w:pPr>
        <w:r>
          <w:rPr>
            <w:sz w:val="16"/>
            <w:szCs w:val="16"/>
          </w:rPr>
          <w:t>C:/documents/formsand general/useof</w:t>
        </w:r>
        <w:r w:rsidR="006E4465">
          <w:rPr>
            <w:sz w:val="16"/>
            <w:szCs w:val="16"/>
          </w:rPr>
          <w:t>buildings</w:t>
        </w:r>
        <w:r>
          <w:rPr>
            <w:sz w:val="16"/>
            <w:szCs w:val="16"/>
          </w:rPr>
          <w:t>facilities</w:t>
        </w:r>
        <w:r w:rsidR="006E4465">
          <w:rPr>
            <w:sz w:val="16"/>
            <w:szCs w:val="16"/>
          </w:rPr>
          <w:t>policyrevised 06062019</w:t>
        </w:r>
      </w:p>
    </w:sdtContent>
  </w:sdt>
  <w:p w14:paraId="495EBC41" w14:textId="6FAD1FE3" w:rsidR="00E001A2" w:rsidRPr="009724D6" w:rsidRDefault="00E001A2">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DAAE" w14:textId="77777777" w:rsidR="001C1A7B" w:rsidRDefault="001C1A7B" w:rsidP="00E001A2">
      <w:r>
        <w:separator/>
      </w:r>
    </w:p>
  </w:footnote>
  <w:footnote w:type="continuationSeparator" w:id="0">
    <w:p w14:paraId="2D929022" w14:textId="77777777" w:rsidR="001C1A7B" w:rsidRDefault="001C1A7B" w:rsidP="00E0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81615"/>
    <w:multiLevelType w:val="hybridMultilevel"/>
    <w:tmpl w:val="B1CC8972"/>
    <w:lvl w:ilvl="0" w:tplc="0409000F">
      <w:start w:val="1"/>
      <w:numFmt w:val="decimal"/>
      <w:lvlText w:val="%1."/>
      <w:lvlJc w:val="left"/>
      <w:pPr>
        <w:ind w:left="8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9B"/>
    <w:rsid w:val="0011291A"/>
    <w:rsid w:val="001C1A7B"/>
    <w:rsid w:val="00212067"/>
    <w:rsid w:val="00280E01"/>
    <w:rsid w:val="00564B3B"/>
    <w:rsid w:val="005D4388"/>
    <w:rsid w:val="006E4465"/>
    <w:rsid w:val="0078169B"/>
    <w:rsid w:val="007E7507"/>
    <w:rsid w:val="00810792"/>
    <w:rsid w:val="008B6EA9"/>
    <w:rsid w:val="008E0C80"/>
    <w:rsid w:val="00924AD5"/>
    <w:rsid w:val="00941ED4"/>
    <w:rsid w:val="009724D6"/>
    <w:rsid w:val="00A24A5B"/>
    <w:rsid w:val="00A40BAB"/>
    <w:rsid w:val="00B00B52"/>
    <w:rsid w:val="00B428D7"/>
    <w:rsid w:val="00B61F42"/>
    <w:rsid w:val="00BB5F41"/>
    <w:rsid w:val="00C32900"/>
    <w:rsid w:val="00CA4D88"/>
    <w:rsid w:val="00D5461D"/>
    <w:rsid w:val="00D950DC"/>
    <w:rsid w:val="00DB6718"/>
    <w:rsid w:val="00E001A2"/>
    <w:rsid w:val="00E86430"/>
    <w:rsid w:val="00EF7E07"/>
    <w:rsid w:val="00FA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AE1"/>
  <w15:chartTrackingRefBased/>
  <w15:docId w15:val="{AB806801-2230-4324-A060-8C1C9DC1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9B"/>
    <w:pPr>
      <w:ind w:left="720"/>
    </w:pPr>
  </w:style>
  <w:style w:type="paragraph" w:styleId="Header">
    <w:name w:val="header"/>
    <w:basedOn w:val="Normal"/>
    <w:link w:val="HeaderChar"/>
    <w:uiPriority w:val="99"/>
    <w:unhideWhenUsed/>
    <w:rsid w:val="00E001A2"/>
    <w:pPr>
      <w:tabs>
        <w:tab w:val="center" w:pos="4680"/>
        <w:tab w:val="right" w:pos="9360"/>
      </w:tabs>
    </w:pPr>
  </w:style>
  <w:style w:type="character" w:customStyle="1" w:styleId="HeaderChar">
    <w:name w:val="Header Char"/>
    <w:basedOn w:val="DefaultParagraphFont"/>
    <w:link w:val="Header"/>
    <w:uiPriority w:val="99"/>
    <w:rsid w:val="00E00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1A2"/>
    <w:pPr>
      <w:tabs>
        <w:tab w:val="center" w:pos="4680"/>
        <w:tab w:val="right" w:pos="9360"/>
      </w:tabs>
    </w:pPr>
  </w:style>
  <w:style w:type="character" w:customStyle="1" w:styleId="FooterChar">
    <w:name w:val="Footer Char"/>
    <w:basedOn w:val="DefaultParagraphFont"/>
    <w:link w:val="Footer"/>
    <w:uiPriority w:val="99"/>
    <w:rsid w:val="00E001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465"/>
    <w:rPr>
      <w:color w:val="0563C1" w:themeColor="hyperlink"/>
      <w:u w:val="single"/>
    </w:rPr>
  </w:style>
  <w:style w:type="character" w:styleId="UnresolvedMention">
    <w:name w:val="Unresolved Mention"/>
    <w:basedOn w:val="DefaultParagraphFont"/>
    <w:uiPriority w:val="99"/>
    <w:semiHidden/>
    <w:unhideWhenUsed/>
    <w:rsid w:val="006E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use@consolidated.net" TargetMode="External"/><Relationship Id="rId1" Type="http://schemas.openxmlformats.org/officeDocument/2006/relationships/hyperlink" Target="http://www.heritagemuseu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 Museum of Montgomery County</dc:creator>
  <cp:keywords/>
  <dc:description/>
  <cp:lastModifiedBy>Heritage Museum of Montgomery County</cp:lastModifiedBy>
  <cp:revision>6</cp:revision>
  <cp:lastPrinted>2018-12-14T19:13:00Z</cp:lastPrinted>
  <dcterms:created xsi:type="dcterms:W3CDTF">2019-06-07T19:26:00Z</dcterms:created>
  <dcterms:modified xsi:type="dcterms:W3CDTF">2019-06-07T19:36:00Z</dcterms:modified>
</cp:coreProperties>
</file>